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6F" w:rsidRPr="00C3596F" w:rsidRDefault="00C3596F" w:rsidP="00C3596F">
      <w:pPr>
        <w:spacing w:after="300" w:line="390" w:lineRule="atLeast"/>
        <w:textAlignment w:val="baseline"/>
        <w:outlineLvl w:val="0"/>
        <w:rPr>
          <w:rFonts w:ascii="Times New Roman" w:eastAsia="Times New Roman" w:hAnsi="Times New Roman" w:cs="Times New Roman"/>
          <w:color w:val="000000"/>
          <w:kern w:val="36"/>
          <w:sz w:val="39"/>
          <w:szCs w:val="39"/>
          <w:bdr w:val="none" w:sz="0" w:space="0" w:color="auto" w:frame="1"/>
          <w:lang w:eastAsia="ru-RU"/>
        </w:rPr>
      </w:pPr>
      <w:r w:rsidRPr="00C3596F">
        <w:rPr>
          <w:rFonts w:ascii="Times New Roman" w:eastAsia="Times New Roman" w:hAnsi="Times New Roman" w:cs="Times New Roman"/>
          <w:color w:val="000000"/>
          <w:kern w:val="36"/>
          <w:sz w:val="39"/>
          <w:szCs w:val="39"/>
          <w:bdr w:val="none" w:sz="0" w:space="0" w:color="auto" w:frame="1"/>
          <w:lang w:eastAsia="ru-RU"/>
        </w:rPr>
        <w:t>Дата, на которую определяются лица, имеющие право на осуществление прав по именным эмиссионным ценным бумагам</w:t>
      </w:r>
    </w:p>
    <w:p w:rsidR="00C3596F" w:rsidRPr="00C3596F" w:rsidRDefault="00C3596F" w:rsidP="00C3596F">
      <w:pPr>
        <w:spacing w:after="240" w:line="225" w:lineRule="atLeast"/>
        <w:textAlignment w:val="baseline"/>
        <w:rPr>
          <w:rFonts w:ascii="inherit" w:eastAsia="Times New Roman" w:hAnsi="inherit" w:cs="Arial"/>
          <w:b/>
          <w:bCs/>
          <w:color w:val="000000"/>
          <w:sz w:val="18"/>
          <w:szCs w:val="18"/>
          <w:bdr w:val="none" w:sz="0" w:space="0" w:color="auto" w:frame="1"/>
          <w:lang w:eastAsia="ru-RU"/>
        </w:rPr>
      </w:pPr>
      <w:r w:rsidRPr="00C3596F">
        <w:rPr>
          <w:rFonts w:ascii="inherit" w:eastAsia="Times New Roman" w:hAnsi="inherit" w:cs="Arial"/>
          <w:b/>
          <w:bCs/>
          <w:color w:val="000000"/>
          <w:sz w:val="18"/>
          <w:szCs w:val="18"/>
          <w:bdr w:val="none" w:sz="0" w:space="0" w:color="auto" w:frame="1"/>
          <w:lang w:eastAsia="ru-RU"/>
        </w:rPr>
        <w:t>Дата раскрытия:  07.09.2016</w:t>
      </w:r>
      <w:r w:rsidRPr="00C3596F">
        <w:rPr>
          <w:rFonts w:ascii="inherit" w:eastAsia="Times New Roman" w:hAnsi="inherit" w:cs="Arial"/>
          <w:b/>
          <w:bCs/>
          <w:color w:val="000000"/>
          <w:sz w:val="18"/>
          <w:szCs w:val="18"/>
          <w:bdr w:val="none" w:sz="0" w:space="0" w:color="auto" w:frame="1"/>
          <w:lang w:eastAsia="ru-RU"/>
        </w:rPr>
        <w:br/>
        <w:t>Акционерное общество "Псковский завод аппаратуры дальней связи"</w:t>
      </w:r>
      <w:r w:rsidRPr="00C3596F">
        <w:rPr>
          <w:rFonts w:ascii="inherit" w:eastAsia="Times New Roman" w:hAnsi="inherit" w:cs="Arial"/>
          <w:b/>
          <w:bCs/>
          <w:color w:val="000000"/>
          <w:sz w:val="18"/>
          <w:szCs w:val="18"/>
          <w:bdr w:val="none" w:sz="0" w:space="0" w:color="auto" w:frame="1"/>
          <w:lang w:eastAsia="ru-RU"/>
        </w:rPr>
        <w:br/>
        <w:t>1. Общие сведения</w:t>
      </w:r>
      <w:r w:rsidRPr="00C3596F">
        <w:rPr>
          <w:rFonts w:ascii="inherit" w:eastAsia="Times New Roman" w:hAnsi="inherit" w:cs="Arial"/>
          <w:b/>
          <w:bCs/>
          <w:color w:val="000000"/>
          <w:sz w:val="18"/>
          <w:szCs w:val="18"/>
          <w:bdr w:val="none" w:sz="0" w:space="0" w:color="auto" w:frame="1"/>
          <w:lang w:eastAsia="ru-RU"/>
        </w:rPr>
        <w:br/>
        <w:t>1.1. Полное фирменное наименование эмитента (для некоммерческой организации наименование): Акционерное общество "Псковский завод аппаратуры дальней связи"</w:t>
      </w:r>
      <w:r w:rsidRPr="00C3596F">
        <w:rPr>
          <w:rFonts w:ascii="inherit" w:eastAsia="Times New Roman" w:hAnsi="inherit" w:cs="Arial"/>
          <w:b/>
          <w:bCs/>
          <w:color w:val="000000"/>
          <w:sz w:val="18"/>
          <w:szCs w:val="18"/>
          <w:bdr w:val="none" w:sz="0" w:space="0" w:color="auto" w:frame="1"/>
          <w:lang w:eastAsia="ru-RU"/>
        </w:rPr>
        <w:br/>
        <w:t>1.2. Сокращенное фирменное наименование эмитента: АО "Псковский завод АДС"</w:t>
      </w:r>
      <w:r w:rsidRPr="00C3596F">
        <w:rPr>
          <w:rFonts w:ascii="inherit" w:eastAsia="Times New Roman" w:hAnsi="inherit" w:cs="Arial"/>
          <w:b/>
          <w:bCs/>
          <w:color w:val="000000"/>
          <w:sz w:val="18"/>
          <w:szCs w:val="18"/>
          <w:bdr w:val="none" w:sz="0" w:space="0" w:color="auto" w:frame="1"/>
          <w:lang w:eastAsia="ru-RU"/>
        </w:rPr>
        <w:br/>
        <w:t xml:space="preserve">1.3. Место нахождения эмитента: </w:t>
      </w:r>
      <w:proofErr w:type="gramStart"/>
      <w:r w:rsidRPr="00C3596F">
        <w:rPr>
          <w:rFonts w:ascii="inherit" w:eastAsia="Times New Roman" w:hAnsi="inherit" w:cs="Arial"/>
          <w:b/>
          <w:bCs/>
          <w:color w:val="000000"/>
          <w:sz w:val="18"/>
          <w:szCs w:val="18"/>
          <w:bdr w:val="none" w:sz="0" w:space="0" w:color="auto" w:frame="1"/>
          <w:lang w:eastAsia="ru-RU"/>
        </w:rPr>
        <w:t>г</w:t>
      </w:r>
      <w:proofErr w:type="gramEnd"/>
      <w:r w:rsidRPr="00C3596F">
        <w:rPr>
          <w:rFonts w:ascii="inherit" w:eastAsia="Times New Roman" w:hAnsi="inherit" w:cs="Arial"/>
          <w:b/>
          <w:bCs/>
          <w:color w:val="000000"/>
          <w:sz w:val="18"/>
          <w:szCs w:val="18"/>
          <w:bdr w:val="none" w:sz="0" w:space="0" w:color="auto" w:frame="1"/>
          <w:lang w:eastAsia="ru-RU"/>
        </w:rPr>
        <w:t>. Псков</w:t>
      </w:r>
      <w:r w:rsidRPr="00C3596F">
        <w:rPr>
          <w:rFonts w:ascii="inherit" w:eastAsia="Times New Roman" w:hAnsi="inherit" w:cs="Arial"/>
          <w:b/>
          <w:bCs/>
          <w:color w:val="000000"/>
          <w:sz w:val="18"/>
          <w:szCs w:val="18"/>
          <w:bdr w:val="none" w:sz="0" w:space="0" w:color="auto" w:frame="1"/>
          <w:lang w:eastAsia="ru-RU"/>
        </w:rPr>
        <w:br/>
        <w:t>1.4. ОГРН эмитента: 1026000956321</w:t>
      </w:r>
      <w:r w:rsidRPr="00C3596F">
        <w:rPr>
          <w:rFonts w:ascii="inherit" w:eastAsia="Times New Roman" w:hAnsi="inherit" w:cs="Arial"/>
          <w:b/>
          <w:bCs/>
          <w:color w:val="000000"/>
          <w:sz w:val="18"/>
          <w:szCs w:val="18"/>
          <w:bdr w:val="none" w:sz="0" w:space="0" w:color="auto" w:frame="1"/>
          <w:lang w:eastAsia="ru-RU"/>
        </w:rPr>
        <w:br/>
        <w:t>1.5. ИНН эмитента: 6027014643</w:t>
      </w:r>
      <w:r w:rsidRPr="00C3596F">
        <w:rPr>
          <w:rFonts w:ascii="inherit" w:eastAsia="Times New Roman" w:hAnsi="inherit" w:cs="Arial"/>
          <w:b/>
          <w:bCs/>
          <w:color w:val="000000"/>
          <w:sz w:val="18"/>
          <w:szCs w:val="18"/>
          <w:bdr w:val="none" w:sz="0" w:space="0" w:color="auto" w:frame="1"/>
          <w:lang w:eastAsia="ru-RU"/>
        </w:rPr>
        <w:br/>
        <w:t>1.6. Уникальный код эмитента, присвоенный регистрирующим органом: 01265-D</w:t>
      </w:r>
      <w:r w:rsidRPr="00C3596F">
        <w:rPr>
          <w:rFonts w:ascii="inherit" w:eastAsia="Times New Roman" w:hAnsi="inherit" w:cs="Arial"/>
          <w:b/>
          <w:bCs/>
          <w:color w:val="000000"/>
          <w:sz w:val="18"/>
          <w:szCs w:val="18"/>
          <w:bdr w:val="none" w:sz="0" w:space="0" w:color="auto" w:frame="1"/>
          <w:lang w:eastAsia="ru-RU"/>
        </w:rPr>
        <w:br/>
        <w:t>1.7. Адрес страницы в сети Интернет, используемой эмитентом для раскрытия информации: https://e-disclosure.azipi.ru/organization/1570700/</w:t>
      </w:r>
      <w:r w:rsidRPr="00C3596F">
        <w:rPr>
          <w:rFonts w:ascii="inherit" w:eastAsia="Times New Roman" w:hAnsi="inherit" w:cs="Arial"/>
          <w:b/>
          <w:bCs/>
          <w:color w:val="000000"/>
          <w:sz w:val="18"/>
          <w:szCs w:val="18"/>
          <w:bdr w:val="none" w:sz="0" w:space="0" w:color="auto" w:frame="1"/>
          <w:lang w:eastAsia="ru-RU"/>
        </w:rPr>
        <w:br/>
      </w:r>
      <w:r w:rsidRPr="00C3596F">
        <w:rPr>
          <w:rFonts w:ascii="inherit" w:eastAsia="Times New Roman" w:hAnsi="inherit" w:cs="Arial"/>
          <w:b/>
          <w:bCs/>
          <w:color w:val="000000"/>
          <w:sz w:val="18"/>
          <w:szCs w:val="18"/>
          <w:bdr w:val="none" w:sz="0" w:space="0" w:color="auto" w:frame="1"/>
          <w:lang w:eastAsia="ru-RU"/>
        </w:rPr>
        <w:b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Pr="00C3596F">
        <w:rPr>
          <w:rFonts w:ascii="inherit" w:eastAsia="Times New Roman" w:hAnsi="inherit" w:cs="Arial"/>
          <w:b/>
          <w:bCs/>
          <w:color w:val="000000"/>
          <w:sz w:val="18"/>
          <w:szCs w:val="18"/>
          <w:bdr w:val="none" w:sz="0" w:space="0" w:color="auto" w:frame="1"/>
          <w:lang w:eastAsia="ru-RU"/>
        </w:rPr>
        <w:br/>
        <w:t>акции обыкновенные именные бездокументарные.</w:t>
      </w:r>
      <w:r w:rsidRPr="00C3596F">
        <w:rPr>
          <w:rFonts w:ascii="inherit" w:eastAsia="Times New Roman" w:hAnsi="inherit" w:cs="Arial"/>
          <w:b/>
          <w:bCs/>
          <w:color w:val="000000"/>
          <w:sz w:val="18"/>
          <w:szCs w:val="18"/>
          <w:bdr w:val="none" w:sz="0" w:space="0" w:color="auto" w:frame="1"/>
          <w:lang w:eastAsia="ru-RU"/>
        </w:rPr>
        <w:br/>
      </w:r>
      <w:proofErr w:type="spellStart"/>
      <w:r w:rsidRPr="00C3596F">
        <w:rPr>
          <w:rFonts w:ascii="inherit" w:eastAsia="Times New Roman" w:hAnsi="inherit" w:cs="Arial"/>
          <w:b/>
          <w:bCs/>
          <w:color w:val="000000"/>
          <w:sz w:val="18"/>
          <w:szCs w:val="18"/>
          <w:bdr w:val="none" w:sz="0" w:space="0" w:color="auto" w:frame="1"/>
          <w:lang w:eastAsia="ru-RU"/>
        </w:rPr>
        <w:t>Гос</w:t>
      </w:r>
      <w:proofErr w:type="spellEnd"/>
      <w:r w:rsidRPr="00C3596F">
        <w:rPr>
          <w:rFonts w:ascii="inherit" w:eastAsia="Times New Roman" w:hAnsi="inherit" w:cs="Arial"/>
          <w:b/>
          <w:bCs/>
          <w:color w:val="000000"/>
          <w:sz w:val="18"/>
          <w:szCs w:val="18"/>
          <w:bdr w:val="none" w:sz="0" w:space="0" w:color="auto" w:frame="1"/>
          <w:lang w:eastAsia="ru-RU"/>
        </w:rPr>
        <w:t xml:space="preserve">. </w:t>
      </w:r>
      <w:proofErr w:type="spellStart"/>
      <w:r w:rsidRPr="00C3596F">
        <w:rPr>
          <w:rFonts w:ascii="inherit" w:eastAsia="Times New Roman" w:hAnsi="inherit" w:cs="Arial"/>
          <w:b/>
          <w:bCs/>
          <w:color w:val="000000"/>
          <w:sz w:val="18"/>
          <w:szCs w:val="18"/>
          <w:bdr w:val="none" w:sz="0" w:space="0" w:color="auto" w:frame="1"/>
          <w:lang w:eastAsia="ru-RU"/>
        </w:rPr>
        <w:t>рег</w:t>
      </w:r>
      <w:proofErr w:type="spellEnd"/>
      <w:r w:rsidRPr="00C3596F">
        <w:rPr>
          <w:rFonts w:ascii="inherit" w:eastAsia="Times New Roman" w:hAnsi="inherit" w:cs="Arial"/>
          <w:b/>
          <w:bCs/>
          <w:color w:val="000000"/>
          <w:sz w:val="18"/>
          <w:szCs w:val="18"/>
          <w:bdr w:val="none" w:sz="0" w:space="0" w:color="auto" w:frame="1"/>
          <w:lang w:eastAsia="ru-RU"/>
        </w:rPr>
        <w:t>. номер выпуска ценных бумаг: 57-1-П-231</w:t>
      </w:r>
      <w:r w:rsidRPr="00C3596F">
        <w:rPr>
          <w:rFonts w:ascii="inherit" w:eastAsia="Times New Roman" w:hAnsi="inherit" w:cs="Arial"/>
          <w:b/>
          <w:bCs/>
          <w:color w:val="000000"/>
          <w:sz w:val="18"/>
          <w:szCs w:val="18"/>
          <w:bdr w:val="none" w:sz="0" w:space="0" w:color="auto" w:frame="1"/>
          <w:lang w:eastAsia="ru-RU"/>
        </w:rPr>
        <w:br/>
        <w:t>Дата государственной регистрации выпуска: 29.06.1994 г.</w:t>
      </w:r>
      <w:r w:rsidRPr="00C3596F">
        <w:rPr>
          <w:rFonts w:ascii="inherit" w:eastAsia="Times New Roman" w:hAnsi="inherit" w:cs="Arial"/>
          <w:b/>
          <w:bCs/>
          <w:color w:val="000000"/>
          <w:sz w:val="18"/>
          <w:szCs w:val="18"/>
          <w:bdr w:val="none" w:sz="0" w:space="0" w:color="auto" w:frame="1"/>
          <w:lang w:eastAsia="ru-RU"/>
        </w:rPr>
        <w:br/>
      </w:r>
      <w:r w:rsidRPr="00C3596F">
        <w:rPr>
          <w:rFonts w:ascii="inherit" w:eastAsia="Times New Roman" w:hAnsi="inherit" w:cs="Arial"/>
          <w:b/>
          <w:bCs/>
          <w:color w:val="000000"/>
          <w:sz w:val="18"/>
          <w:szCs w:val="18"/>
          <w:bdr w:val="none" w:sz="0" w:space="0" w:color="auto" w:frame="1"/>
          <w:lang w:eastAsia="ru-RU"/>
        </w:rPr>
        <w:b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r w:rsidRPr="00C3596F">
        <w:rPr>
          <w:rFonts w:ascii="inherit" w:eastAsia="Times New Roman" w:hAnsi="inherit" w:cs="Arial"/>
          <w:b/>
          <w:bCs/>
          <w:color w:val="000000"/>
          <w:sz w:val="18"/>
          <w:szCs w:val="18"/>
          <w:bdr w:val="none" w:sz="0" w:space="0" w:color="auto" w:frame="1"/>
          <w:lang w:eastAsia="ru-RU"/>
        </w:rPr>
        <w:br/>
        <w:t>Составляется список лиц, имеющих право на участие на внеочередном общем собрании акционеров, проводимом 28 сентября 2016 года.</w:t>
      </w:r>
      <w:r w:rsidRPr="00C3596F">
        <w:rPr>
          <w:rFonts w:ascii="inherit" w:eastAsia="Times New Roman" w:hAnsi="inherit" w:cs="Arial"/>
          <w:b/>
          <w:bCs/>
          <w:color w:val="000000"/>
          <w:sz w:val="18"/>
          <w:szCs w:val="18"/>
          <w:bdr w:val="none" w:sz="0" w:space="0" w:color="auto" w:frame="1"/>
          <w:lang w:eastAsia="ru-RU"/>
        </w:rPr>
        <w:br/>
        <w:t>Права, закрепленные ценными бумагами эмитента:</w:t>
      </w:r>
      <w:r w:rsidRPr="00C3596F">
        <w:rPr>
          <w:rFonts w:ascii="inherit" w:eastAsia="Times New Roman" w:hAnsi="inherit" w:cs="Arial"/>
          <w:b/>
          <w:bCs/>
          <w:color w:val="000000"/>
          <w:sz w:val="18"/>
          <w:szCs w:val="18"/>
          <w:bdr w:val="none" w:sz="0" w:space="0" w:color="auto" w:frame="1"/>
          <w:lang w:eastAsia="ru-RU"/>
        </w:rPr>
        <w:br/>
        <w:t>Акционеры Общества – владельцы обыкновенных акций Общества имеют право:</w:t>
      </w:r>
      <w:r w:rsidRPr="00C3596F">
        <w:rPr>
          <w:rFonts w:ascii="inherit" w:eastAsia="Times New Roman" w:hAnsi="inherit" w:cs="Arial"/>
          <w:b/>
          <w:bCs/>
          <w:color w:val="000000"/>
          <w:sz w:val="18"/>
          <w:szCs w:val="18"/>
          <w:bdr w:val="none" w:sz="0" w:space="0" w:color="auto" w:frame="1"/>
          <w:lang w:eastAsia="ru-RU"/>
        </w:rPr>
        <w:br/>
        <w:t>участвовать в общем собрании акционеров Общества с правом голоса по вопросам его компетенции.</w:t>
      </w:r>
      <w:r w:rsidRPr="00C3596F">
        <w:rPr>
          <w:rFonts w:ascii="inherit" w:eastAsia="Times New Roman" w:hAnsi="inherit" w:cs="Arial"/>
          <w:b/>
          <w:bCs/>
          <w:color w:val="000000"/>
          <w:sz w:val="18"/>
          <w:szCs w:val="18"/>
          <w:bdr w:val="none" w:sz="0" w:space="0" w:color="auto" w:frame="1"/>
          <w:lang w:eastAsia="ru-RU"/>
        </w:rPr>
        <w:br/>
      </w:r>
      <w:r w:rsidRPr="00C3596F">
        <w:rPr>
          <w:rFonts w:ascii="inherit" w:eastAsia="Times New Roman" w:hAnsi="inherit" w:cs="Arial"/>
          <w:b/>
          <w:bCs/>
          <w:color w:val="000000"/>
          <w:sz w:val="18"/>
          <w:szCs w:val="18"/>
          <w:bdr w:val="none" w:sz="0" w:space="0" w:color="auto" w:frame="1"/>
          <w:lang w:eastAsia="ru-RU"/>
        </w:rPr>
        <w:br/>
        <w:t>2.3. Дата, на которую определяются лица, имеющие право на осуществление прав по ценным бумагам эмитента: 06 сентября 2016 года.</w:t>
      </w:r>
      <w:r w:rsidRPr="00C3596F">
        <w:rPr>
          <w:rFonts w:ascii="inherit" w:eastAsia="Times New Roman" w:hAnsi="inherit" w:cs="Arial"/>
          <w:b/>
          <w:bCs/>
          <w:color w:val="000000"/>
          <w:sz w:val="18"/>
          <w:szCs w:val="18"/>
          <w:bdr w:val="none" w:sz="0" w:space="0" w:color="auto" w:frame="1"/>
          <w:lang w:eastAsia="ru-RU"/>
        </w:rPr>
        <w:br/>
        <w:t xml:space="preserve">2.4. </w:t>
      </w:r>
      <w:proofErr w:type="gramStart"/>
      <w:r w:rsidRPr="00C3596F">
        <w:rPr>
          <w:rFonts w:ascii="inherit" w:eastAsia="Times New Roman" w:hAnsi="inherit" w:cs="Arial"/>
          <w:b/>
          <w:bCs/>
          <w:color w:val="000000"/>
          <w:sz w:val="18"/>
          <w:szCs w:val="18"/>
          <w:bdr w:val="none" w:sz="0" w:space="0" w:color="auto" w:frame="1"/>
          <w:lang w:eastAsia="ru-RU"/>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06 сентября 2016 года, Протокол № 2</w:t>
      </w:r>
      <w:proofErr w:type="gramEnd"/>
      <w:r w:rsidRPr="00C3596F">
        <w:rPr>
          <w:rFonts w:ascii="inherit" w:eastAsia="Times New Roman" w:hAnsi="inherit" w:cs="Arial"/>
          <w:b/>
          <w:bCs/>
          <w:color w:val="000000"/>
          <w:sz w:val="18"/>
          <w:szCs w:val="18"/>
          <w:bdr w:val="none" w:sz="0" w:space="0" w:color="auto" w:frame="1"/>
          <w:lang w:eastAsia="ru-RU"/>
        </w:rPr>
        <w:t xml:space="preserve"> ЗАСЕДАНИЯ СОВЕТА ДИРЕКТОРОВ Акционерного общества "Псковский завод аппаратуры дальней связи".</w:t>
      </w:r>
      <w:r w:rsidRPr="00C3596F">
        <w:rPr>
          <w:rFonts w:ascii="inherit" w:eastAsia="Times New Roman" w:hAnsi="inherit" w:cs="Arial"/>
          <w:b/>
          <w:bCs/>
          <w:color w:val="000000"/>
          <w:sz w:val="18"/>
          <w:szCs w:val="18"/>
          <w:bdr w:val="none" w:sz="0" w:space="0" w:color="auto" w:frame="1"/>
          <w:lang w:eastAsia="ru-RU"/>
        </w:rPr>
        <w:br/>
      </w:r>
      <w:r w:rsidRPr="00C3596F">
        <w:rPr>
          <w:rFonts w:ascii="inherit" w:eastAsia="Times New Roman" w:hAnsi="inherit" w:cs="Arial"/>
          <w:b/>
          <w:bCs/>
          <w:color w:val="000000"/>
          <w:sz w:val="18"/>
          <w:szCs w:val="18"/>
          <w:bdr w:val="none" w:sz="0" w:space="0" w:color="auto" w:frame="1"/>
          <w:lang w:eastAsia="ru-RU"/>
        </w:rPr>
        <w:br/>
      </w:r>
      <w:r w:rsidRPr="00C3596F">
        <w:rPr>
          <w:rFonts w:ascii="inherit" w:eastAsia="Times New Roman" w:hAnsi="inherit" w:cs="Arial"/>
          <w:b/>
          <w:bCs/>
          <w:color w:val="000000"/>
          <w:sz w:val="18"/>
          <w:szCs w:val="18"/>
          <w:bdr w:val="none" w:sz="0" w:space="0" w:color="auto" w:frame="1"/>
          <w:lang w:eastAsia="ru-RU"/>
        </w:rPr>
        <w:br/>
        <w:t>3. Подпись</w:t>
      </w:r>
      <w:r w:rsidRPr="00C3596F">
        <w:rPr>
          <w:rFonts w:ascii="inherit" w:eastAsia="Times New Roman" w:hAnsi="inherit" w:cs="Arial"/>
          <w:b/>
          <w:bCs/>
          <w:color w:val="000000"/>
          <w:sz w:val="18"/>
          <w:szCs w:val="18"/>
          <w:bdr w:val="none" w:sz="0" w:space="0" w:color="auto" w:frame="1"/>
          <w:lang w:eastAsia="ru-RU"/>
        </w:rPr>
        <w:br/>
        <w:t xml:space="preserve">3.1. Генеральный директор Семенов Владимир Георгиевич </w:t>
      </w:r>
      <w:r w:rsidRPr="00C3596F">
        <w:rPr>
          <w:rFonts w:ascii="inherit" w:eastAsia="Times New Roman" w:hAnsi="inherit" w:cs="Arial"/>
          <w:b/>
          <w:bCs/>
          <w:color w:val="000000"/>
          <w:sz w:val="18"/>
          <w:szCs w:val="18"/>
          <w:bdr w:val="none" w:sz="0" w:space="0" w:color="auto" w:frame="1"/>
          <w:lang w:eastAsia="ru-RU"/>
        </w:rPr>
        <w:br/>
      </w:r>
      <w:r w:rsidRPr="00C3596F">
        <w:rPr>
          <w:rFonts w:ascii="inherit" w:eastAsia="Times New Roman" w:hAnsi="inherit" w:cs="Arial"/>
          <w:b/>
          <w:bCs/>
          <w:color w:val="000000"/>
          <w:sz w:val="18"/>
          <w:szCs w:val="18"/>
          <w:bdr w:val="none" w:sz="0" w:space="0" w:color="auto" w:frame="1"/>
          <w:lang w:eastAsia="ru-RU"/>
        </w:rPr>
        <w:br/>
        <w:t>3.2. Дата “07” сентября 2016г.</w:t>
      </w:r>
      <w:r w:rsidRPr="00C3596F">
        <w:rPr>
          <w:rFonts w:ascii="inherit" w:eastAsia="Times New Roman" w:hAnsi="inherit" w:cs="Arial"/>
          <w:b/>
          <w:bCs/>
          <w:color w:val="000000"/>
          <w:sz w:val="18"/>
          <w:szCs w:val="18"/>
          <w:bdr w:val="none" w:sz="0" w:space="0" w:color="auto" w:frame="1"/>
          <w:lang w:eastAsia="ru-RU"/>
        </w:rPr>
        <w:br/>
      </w:r>
      <w:r w:rsidRPr="00C3596F">
        <w:rPr>
          <w:rFonts w:ascii="inherit" w:eastAsia="Times New Roman" w:hAnsi="inherit" w:cs="Arial"/>
          <w:b/>
          <w:bCs/>
          <w:color w:val="000000"/>
          <w:sz w:val="18"/>
          <w:szCs w:val="18"/>
          <w:bdr w:val="none" w:sz="0" w:space="0" w:color="auto" w:frame="1"/>
          <w:lang w:eastAsia="ru-RU"/>
        </w:rPr>
        <w:br/>
      </w:r>
    </w:p>
    <w:p w:rsidR="00892E3F" w:rsidRDefault="00892E3F"/>
    <w:sectPr w:rsidR="00892E3F" w:rsidSect="00892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5E3"/>
    <w:rsid w:val="005805E3"/>
    <w:rsid w:val="00892E3F"/>
    <w:rsid w:val="00C3596F"/>
    <w:rsid w:val="00E74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3F"/>
  </w:style>
  <w:style w:type="paragraph" w:styleId="1">
    <w:name w:val="heading 1"/>
    <w:basedOn w:val="a"/>
    <w:link w:val="10"/>
    <w:uiPriority w:val="9"/>
    <w:qFormat/>
    <w:rsid w:val="00C35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96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26551816">
      <w:bodyDiv w:val="1"/>
      <w:marLeft w:val="0"/>
      <w:marRight w:val="0"/>
      <w:marTop w:val="0"/>
      <w:marBottom w:val="0"/>
      <w:divBdr>
        <w:top w:val="none" w:sz="0" w:space="0" w:color="auto"/>
        <w:left w:val="none" w:sz="0" w:space="0" w:color="auto"/>
        <w:bottom w:val="none" w:sz="0" w:space="0" w:color="auto"/>
        <w:right w:val="none" w:sz="0" w:space="0" w:color="auto"/>
      </w:divBdr>
      <w:divsChild>
        <w:div w:id="964238355">
          <w:marLeft w:val="3150"/>
          <w:marRight w:val="3765"/>
          <w:marTop w:val="0"/>
          <w:marBottom w:val="0"/>
          <w:divBdr>
            <w:top w:val="none" w:sz="0" w:space="0" w:color="auto"/>
            <w:left w:val="none" w:sz="0" w:space="0" w:color="auto"/>
            <w:bottom w:val="none" w:sz="0" w:space="0" w:color="auto"/>
            <w:right w:val="none" w:sz="0" w:space="0" w:color="auto"/>
          </w:divBdr>
          <w:divsChild>
            <w:div w:id="1955356920">
              <w:marLeft w:val="0"/>
              <w:marRight w:val="0"/>
              <w:marTop w:val="0"/>
              <w:marBottom w:val="300"/>
              <w:divBdr>
                <w:top w:val="single" w:sz="6" w:space="11" w:color="E5DFC3"/>
                <w:left w:val="none" w:sz="0" w:space="8" w:color="auto"/>
                <w:bottom w:val="single" w:sz="6" w:space="11" w:color="E5DFC3"/>
                <w:right w:val="none" w:sz="0" w:space="8"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Валентиновна</dc:creator>
  <cp:lastModifiedBy>Татьяна Валентиновна</cp:lastModifiedBy>
  <cp:revision>3</cp:revision>
  <dcterms:created xsi:type="dcterms:W3CDTF">2016-10-27T11:51:00Z</dcterms:created>
  <dcterms:modified xsi:type="dcterms:W3CDTF">2016-10-27T11:52:00Z</dcterms:modified>
</cp:coreProperties>
</file>